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F8" w:rsidRPr="006554F8" w:rsidRDefault="006554F8" w:rsidP="006554F8">
      <w:pPr>
        <w:jc w:val="center"/>
        <w:rPr>
          <w:rFonts w:ascii="Century Gothic" w:hAnsi="Century Gothic"/>
          <w:b/>
          <w:sz w:val="24"/>
        </w:rPr>
      </w:pPr>
      <w:r w:rsidRPr="006554F8">
        <w:rPr>
          <w:rFonts w:ascii="Century Gothic" w:hAnsi="Century Gothic"/>
          <w:b/>
          <w:sz w:val="24"/>
        </w:rPr>
        <w:t xml:space="preserve">Karta zgłoszenia zadania w ramach </w:t>
      </w:r>
      <w:r w:rsidRPr="006554F8">
        <w:rPr>
          <w:rFonts w:ascii="Century Gothic" w:hAnsi="Century Gothic"/>
          <w:b/>
          <w:sz w:val="24"/>
        </w:rPr>
        <w:br/>
        <w:t>Budżetu Obywatelskiego Miasta Gniezna na 2027 rok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1. Nazwa zadania: …………………………………………………………………</w:t>
      </w:r>
      <w:r>
        <w:rPr>
          <w:rFonts w:ascii="Century Gothic" w:hAnsi="Century Gothic"/>
          <w:sz w:val="24"/>
        </w:rPr>
        <w:t>……….</w:t>
      </w:r>
      <w:r>
        <w:rPr>
          <w:rFonts w:ascii="Century Gothic" w:hAnsi="Century Gothic"/>
          <w:sz w:val="24"/>
        </w:rPr>
        <w:br/>
        <w:t>…………………………………………………………………………………………………..</w:t>
      </w:r>
    </w:p>
    <w:p w:rsidR="006554F8" w:rsidRDefault="006554F8" w:rsidP="006554F8">
      <w:pPr>
        <w:rPr>
          <w:rFonts w:ascii="Century Gothic" w:hAnsi="Century Gothic"/>
          <w:sz w:val="24"/>
        </w:rPr>
      </w:pP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 xml:space="preserve"> 2. Kategoria zadania (niepotrzebne skreślić): 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 xml:space="preserve">1) projekt duży 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 xml:space="preserve">2) projekt mały </w:t>
      </w:r>
    </w:p>
    <w:p w:rsidR="006554F8" w:rsidRDefault="006554F8" w:rsidP="006554F8">
      <w:pPr>
        <w:rPr>
          <w:rFonts w:ascii="Century Gothic" w:hAnsi="Century Gothic"/>
          <w:sz w:val="24"/>
        </w:rPr>
      </w:pPr>
    </w:p>
    <w:p w:rsidR="006554F8" w:rsidRDefault="006554F8" w:rsidP="006554F8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3. Opis lokalizacji:</w:t>
      </w:r>
      <w:r w:rsidRPr="006554F8">
        <w:rPr>
          <w:rFonts w:ascii="Century Gothic" w:hAnsi="Century Gothic"/>
          <w:sz w:val="24"/>
        </w:rPr>
        <w:t>...</w:t>
      </w:r>
      <w:r>
        <w:rPr>
          <w:rFonts w:ascii="Century Gothic" w:hAnsi="Century Gothic"/>
          <w:sz w:val="24"/>
        </w:rPr>
        <w:t>.</w:t>
      </w:r>
      <w:r w:rsidRPr="006554F8">
        <w:rPr>
          <w:rFonts w:ascii="Century Gothic" w:hAnsi="Century Gothic"/>
          <w:sz w:val="24"/>
        </w:rPr>
        <w:t>.................................................................................</w:t>
      </w:r>
      <w:r>
        <w:rPr>
          <w:rFonts w:ascii="Century Gothic" w:hAnsi="Century Gothic"/>
          <w:sz w:val="24"/>
        </w:rPr>
        <w:t>.....................</w:t>
      </w:r>
      <w:r w:rsidRPr="006554F8">
        <w:rPr>
          <w:rFonts w:ascii="Century Gothic" w:hAnsi="Century Gothic"/>
          <w:sz w:val="24"/>
        </w:rPr>
        <w:t xml:space="preserve"> 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</w:p>
    <w:p w:rsidR="006554F8" w:rsidRDefault="006554F8" w:rsidP="006554F8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4. Opis zadania:</w:t>
      </w:r>
      <w:r w:rsidRPr="006554F8">
        <w:rPr>
          <w:rFonts w:ascii="Century Gothic" w:hAnsi="Century Gothic"/>
          <w:sz w:val="24"/>
        </w:rPr>
        <w:t xml:space="preserve">........................................................................................................... 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 xml:space="preserve">5. Uzasadnienie potrzeby:.......................................................................................... 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 xml:space="preserve">6. Kontakt do wnioskodawcy: (proszę wypełnić drukowanymi literami): 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lastRenderedPageBreak/>
        <w:t>Imię i nazwisko</w:t>
      </w:r>
      <w:r>
        <w:rPr>
          <w:rFonts w:ascii="Century Gothic" w:hAnsi="Century Gothic"/>
          <w:sz w:val="24"/>
        </w:rPr>
        <w:t>:</w:t>
      </w:r>
    </w:p>
    <w:p w:rsidR="006554F8" w:rsidRDefault="006554F8" w:rsidP="006554F8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Adres do korespondencji:</w:t>
      </w:r>
    </w:p>
    <w:p w:rsidR="006554F8" w:rsidRDefault="006554F8" w:rsidP="006554F8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Adres e-mail:</w:t>
      </w:r>
    </w:p>
    <w:p w:rsidR="006554F8" w:rsidRDefault="006554F8" w:rsidP="006554F8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Telefon:</w:t>
      </w:r>
    </w:p>
    <w:p w:rsidR="006554F8" w:rsidRDefault="006554F8" w:rsidP="006554F8">
      <w:pPr>
        <w:rPr>
          <w:rFonts w:ascii="Century Gothic" w:hAnsi="Century Gothic"/>
          <w:sz w:val="24"/>
        </w:rPr>
      </w:pP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 xml:space="preserve">7. Planowany budżet zadania: </w:t>
      </w:r>
      <w:r>
        <w:rPr>
          <w:rFonts w:ascii="Century Gothic" w:hAnsi="Century Gothic"/>
          <w:sz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554F8" w:rsidTr="006554F8">
        <w:tc>
          <w:tcPr>
            <w:tcW w:w="3397" w:type="dxa"/>
          </w:tcPr>
          <w:p w:rsidR="006554F8" w:rsidRDefault="006554F8" w:rsidP="006554F8">
            <w:pPr>
              <w:rPr>
                <w:rFonts w:ascii="Century Gothic" w:hAnsi="Century Gothic"/>
                <w:sz w:val="24"/>
              </w:rPr>
            </w:pPr>
            <w:r w:rsidRPr="006554F8">
              <w:rPr>
                <w:rFonts w:ascii="Century Gothic" w:hAnsi="Century Gothic"/>
                <w:sz w:val="24"/>
              </w:rPr>
              <w:t>Nazwa zadania</w:t>
            </w:r>
          </w:p>
        </w:tc>
        <w:tc>
          <w:tcPr>
            <w:tcW w:w="5665" w:type="dxa"/>
          </w:tcPr>
          <w:p w:rsidR="006554F8" w:rsidRDefault="006554F8" w:rsidP="006554F8">
            <w:pPr>
              <w:rPr>
                <w:rFonts w:ascii="Century Gothic" w:hAnsi="Century Gothic"/>
                <w:sz w:val="24"/>
              </w:rPr>
            </w:pPr>
            <w:r w:rsidRPr="006554F8">
              <w:rPr>
                <w:rFonts w:ascii="Century Gothic" w:hAnsi="Century Gothic"/>
                <w:sz w:val="24"/>
              </w:rPr>
              <w:t>Szacunkowy koszt na dzień złożenia wniosku/ źródło wyceny</w:t>
            </w:r>
          </w:p>
        </w:tc>
      </w:tr>
      <w:tr w:rsidR="006554F8" w:rsidTr="006554F8">
        <w:tc>
          <w:tcPr>
            <w:tcW w:w="3397" w:type="dxa"/>
          </w:tcPr>
          <w:p w:rsidR="006554F8" w:rsidRPr="006554F8" w:rsidRDefault="006554F8" w:rsidP="006554F8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65" w:type="dxa"/>
          </w:tcPr>
          <w:p w:rsidR="006554F8" w:rsidRPr="006554F8" w:rsidRDefault="006554F8" w:rsidP="006554F8">
            <w:pPr>
              <w:rPr>
                <w:rFonts w:ascii="Century Gothic" w:hAnsi="Century Gothic"/>
                <w:sz w:val="24"/>
              </w:rPr>
            </w:pPr>
          </w:p>
        </w:tc>
      </w:tr>
      <w:tr w:rsidR="006554F8" w:rsidTr="006554F8">
        <w:tc>
          <w:tcPr>
            <w:tcW w:w="3397" w:type="dxa"/>
          </w:tcPr>
          <w:p w:rsidR="006554F8" w:rsidRPr="006554F8" w:rsidRDefault="006554F8" w:rsidP="006554F8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65" w:type="dxa"/>
          </w:tcPr>
          <w:p w:rsidR="006554F8" w:rsidRPr="006554F8" w:rsidRDefault="006554F8" w:rsidP="006554F8">
            <w:pPr>
              <w:rPr>
                <w:rFonts w:ascii="Century Gothic" w:hAnsi="Century Gothic"/>
                <w:sz w:val="24"/>
              </w:rPr>
            </w:pPr>
          </w:p>
        </w:tc>
      </w:tr>
      <w:tr w:rsidR="006554F8" w:rsidTr="006554F8">
        <w:tc>
          <w:tcPr>
            <w:tcW w:w="3397" w:type="dxa"/>
          </w:tcPr>
          <w:p w:rsidR="006554F8" w:rsidRPr="006554F8" w:rsidRDefault="006554F8" w:rsidP="006554F8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65" w:type="dxa"/>
          </w:tcPr>
          <w:p w:rsidR="006554F8" w:rsidRPr="006554F8" w:rsidRDefault="006554F8" w:rsidP="006554F8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6554F8" w:rsidRDefault="006554F8" w:rsidP="006554F8">
      <w:pPr>
        <w:rPr>
          <w:rFonts w:ascii="Century Gothic" w:hAnsi="Century Gothic"/>
          <w:sz w:val="24"/>
        </w:rPr>
      </w:pP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 xml:space="preserve">8. Dodatkowe załączniki (np. zdjęcia, ekspertyzy, rekomendacje, plany sytuacyjne, mapy zasadnicze zaznaczonym obszarem zadania): 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>………………………………………..................................................................................</w:t>
      </w:r>
    </w:p>
    <w:p w:rsidR="006554F8" w:rsidRDefault="006554F8" w:rsidP="006554F8">
      <w:pPr>
        <w:rPr>
          <w:rFonts w:ascii="Century Gothic" w:hAnsi="Century Gothic"/>
          <w:sz w:val="24"/>
        </w:rPr>
      </w:pPr>
    </w:p>
    <w:p w:rsidR="006554F8" w:rsidRPr="006554F8" w:rsidRDefault="006554F8" w:rsidP="006554F8">
      <w:pPr>
        <w:jc w:val="both"/>
        <w:rPr>
          <w:rFonts w:ascii="Century Gothic" w:hAnsi="Century Gothic"/>
          <w:sz w:val="18"/>
        </w:rPr>
      </w:pPr>
      <w:r w:rsidRPr="006554F8">
        <w:rPr>
          <w:rFonts w:ascii="Century Gothic" w:hAnsi="Century Gothic"/>
          <w:sz w:val="18"/>
        </w:rPr>
        <w:t xml:space="preserve">Oświadczam, że zapoznałem się z zasadami Budżetu Obywatelskiego Miasta Gniezna na 2027 r. i akceptuję jego warunki. Oświadczam, że moje dane są prawdziwe i aktualne.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554F8">
        <w:rPr>
          <w:rFonts w:ascii="Century Gothic" w:hAnsi="Century Gothic"/>
          <w:sz w:val="18"/>
        </w:rPr>
        <w:t>publ</w:t>
      </w:r>
      <w:proofErr w:type="spellEnd"/>
      <w:r w:rsidRPr="006554F8">
        <w:rPr>
          <w:rFonts w:ascii="Century Gothic" w:hAnsi="Century Gothic"/>
          <w:sz w:val="18"/>
        </w:rPr>
        <w:t xml:space="preserve">. Dz. Urz. UE L Nr 119, s. 1 przez Prezydenta Miasta Gniezna, z siedzibą przy ul. Lecha 6 w Gnieźnie dla potrzeb niezbędnych do: przeprowadzenia konsultacji w ramach Budżetu Obywatelskiego Miasta Gniezna w tym zamieszczenie przesłanego formularza zgłoszeniowego na stronie www.gniezno.eu oraz dla badań opinii i oczekiwań społecznych realizowanych przez Urząd Miasta Gniezna. </w:t>
      </w:r>
    </w:p>
    <w:p w:rsidR="006554F8" w:rsidRDefault="006554F8" w:rsidP="006554F8">
      <w:pPr>
        <w:jc w:val="both"/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18"/>
        </w:rPr>
        <w:t>Oświadczam, że jestem świadomy dobrowolności podania danych i przyjmuję do wiadomości, że przysługuje mi prawo wglądu do podanych danych oraz możliwości ich poprawiania.</w:t>
      </w:r>
      <w:r w:rsidRPr="006554F8">
        <w:rPr>
          <w:rFonts w:ascii="Century Gothic" w:hAnsi="Century Gothic"/>
          <w:sz w:val="24"/>
        </w:rPr>
        <w:t xml:space="preserve"> </w:t>
      </w:r>
    </w:p>
    <w:p w:rsidR="006554F8" w:rsidRDefault="006554F8" w:rsidP="006554F8">
      <w:pPr>
        <w:jc w:val="both"/>
        <w:rPr>
          <w:rFonts w:ascii="Century Gothic" w:hAnsi="Century Gothic"/>
          <w:sz w:val="24"/>
        </w:rPr>
      </w:pPr>
      <w:r w:rsidRPr="006554F8">
        <w:rPr>
          <w:rFonts w:ascii="Century Gothic" w:hAnsi="Century Gothic"/>
          <w:sz w:val="24"/>
        </w:rPr>
        <w:t xml:space="preserve">Data:                                                                                 Podpis: </w:t>
      </w:r>
    </w:p>
    <w:p w:rsidR="006554F8" w:rsidRDefault="006554F8" w:rsidP="006554F8">
      <w:pPr>
        <w:jc w:val="both"/>
        <w:rPr>
          <w:rFonts w:ascii="Century Gothic" w:hAnsi="Century Gothic"/>
          <w:sz w:val="24"/>
        </w:rPr>
      </w:pPr>
    </w:p>
    <w:p w:rsidR="006554F8" w:rsidRPr="006554F8" w:rsidRDefault="006554F8" w:rsidP="006554F8">
      <w:pPr>
        <w:rPr>
          <w:rFonts w:ascii="Century Gothic" w:hAnsi="Century Gothic"/>
          <w:b/>
        </w:rPr>
      </w:pPr>
      <w:r w:rsidRPr="006554F8">
        <w:rPr>
          <w:rFonts w:ascii="Century Gothic" w:hAnsi="Century Gothic"/>
          <w:b/>
        </w:rPr>
        <w:lastRenderedPageBreak/>
        <w:t xml:space="preserve">Zadania własne gminy  wynikające z art. 7 ustawy z 8 marca 1990 roku o samorządzie gminnym: </w:t>
      </w:r>
    </w:p>
    <w:p w:rsidR="006554F8" w:rsidRPr="006554F8" w:rsidRDefault="006554F8" w:rsidP="006554F8">
      <w:pPr>
        <w:rPr>
          <w:rFonts w:ascii="Century Gothic" w:hAnsi="Century Gothic"/>
        </w:rPr>
      </w:pPr>
      <w:r w:rsidRPr="006554F8">
        <w:rPr>
          <w:rFonts w:ascii="Century Gothic" w:hAnsi="Century Gothic"/>
        </w:rPr>
        <w:t xml:space="preserve">Zaspokajanie zbiorowych potrzeb wspólnoty należy do zadań własnych gminy. W szczególności zadania własne obejmują sprawy: </w:t>
      </w:r>
    </w:p>
    <w:p w:rsidR="009D6CD8" w:rsidRPr="006554F8" w:rsidRDefault="006554F8" w:rsidP="006554F8">
      <w:pPr>
        <w:rPr>
          <w:rFonts w:ascii="Century Gothic" w:hAnsi="Century Gothic"/>
        </w:rPr>
      </w:pPr>
      <w:r w:rsidRPr="006554F8">
        <w:rPr>
          <w:rFonts w:ascii="Century Gothic" w:hAnsi="Century Gothic"/>
        </w:rPr>
        <w:t xml:space="preserve">1) ładu przestrzennego, gospodarki nieruchomościami, ochrony środowiska i przyrody oraz gospodarki wodnej; </w:t>
      </w:r>
      <w:r w:rsidRPr="006554F8">
        <w:rPr>
          <w:rFonts w:ascii="Century Gothic" w:hAnsi="Century Gothic"/>
        </w:rPr>
        <w:br/>
        <w:t xml:space="preserve">2) gminnych dróg, ulic, mostów, placów oraz organizacji ruchu drogowego; </w:t>
      </w:r>
      <w:r w:rsidRPr="006554F8">
        <w:rPr>
          <w:rFonts w:ascii="Century Gothic" w:hAnsi="Century Gothic"/>
        </w:rPr>
        <w:br/>
        <w:t xml:space="preserve">3) wodociągów i zaopatrzenia w wodę, kanalizacji, usuwania i oczyszczania ścieków komunalnych, utrzymania czystości i porządku oraz urządzeń sanitarnych, wysypisk i unieszkodliwiania odpadów komunalnych, zaopatrzenia w energię elektryczną i cieplną oraz gaz; 3a) działalności w zakresie telekomunikacji; </w:t>
      </w:r>
      <w:r w:rsidRPr="006554F8">
        <w:rPr>
          <w:rFonts w:ascii="Century Gothic" w:hAnsi="Century Gothic"/>
        </w:rPr>
        <w:br/>
        <w:t xml:space="preserve">4) lokalnego transportu zbiorowego; </w:t>
      </w:r>
      <w:r w:rsidRPr="006554F8">
        <w:rPr>
          <w:rFonts w:ascii="Century Gothic" w:hAnsi="Century Gothic"/>
        </w:rPr>
        <w:br/>
        <w:t xml:space="preserve">5) ochrony zdrowia; </w:t>
      </w:r>
      <w:r w:rsidRPr="006554F8">
        <w:rPr>
          <w:rFonts w:ascii="Century Gothic" w:hAnsi="Century Gothic"/>
        </w:rPr>
        <w:br/>
        <w:t xml:space="preserve">6) pomocy społecznej, w tym ośrodków i zakładów opiekuńczych; </w:t>
      </w:r>
      <w:r w:rsidRPr="006554F8">
        <w:rPr>
          <w:rFonts w:ascii="Century Gothic" w:hAnsi="Century Gothic"/>
        </w:rPr>
        <w:br/>
        <w:t xml:space="preserve">6a) wspierania rodziny i systemu pieczy zastępczej; </w:t>
      </w:r>
      <w:r w:rsidRPr="006554F8">
        <w:rPr>
          <w:rFonts w:ascii="Century Gothic" w:hAnsi="Century Gothic"/>
        </w:rPr>
        <w:br/>
        <w:t xml:space="preserve">7) gminnego budownictwa mieszkaniowego; </w:t>
      </w:r>
      <w:r w:rsidRPr="006554F8">
        <w:rPr>
          <w:rFonts w:ascii="Century Gothic" w:hAnsi="Century Gothic"/>
        </w:rPr>
        <w:br/>
        <w:t xml:space="preserve">8) edukacji publicznej; </w:t>
      </w:r>
      <w:r w:rsidRPr="006554F8">
        <w:rPr>
          <w:rFonts w:ascii="Century Gothic" w:hAnsi="Century Gothic"/>
        </w:rPr>
        <w:br/>
        <w:t xml:space="preserve">9) kultury, w tym bibliotek gminnych i innych instytucji kultury oraz ochrony zabytków i opieki nad zabytkami; </w:t>
      </w:r>
      <w:r w:rsidRPr="006554F8">
        <w:rPr>
          <w:rFonts w:ascii="Century Gothic" w:hAnsi="Century Gothic"/>
        </w:rPr>
        <w:br/>
        <w:t xml:space="preserve">10) kultury fizycznej i turystyki, w tym terenów rekreacyjnych i urządzeń sportowych; </w:t>
      </w:r>
      <w:r w:rsidRPr="006554F8">
        <w:rPr>
          <w:rFonts w:ascii="Century Gothic" w:hAnsi="Century Gothic"/>
        </w:rPr>
        <w:br/>
        <w:t xml:space="preserve">11) targowisk i hal targowych; </w:t>
      </w:r>
      <w:r w:rsidRPr="006554F8">
        <w:rPr>
          <w:rFonts w:ascii="Century Gothic" w:hAnsi="Century Gothic"/>
        </w:rPr>
        <w:br/>
        <w:t xml:space="preserve">12) zieleni gminnej i </w:t>
      </w:r>
      <w:proofErr w:type="spellStart"/>
      <w:r w:rsidRPr="006554F8">
        <w:rPr>
          <w:rFonts w:ascii="Century Gothic" w:hAnsi="Century Gothic"/>
        </w:rPr>
        <w:t>zadrzewień</w:t>
      </w:r>
      <w:proofErr w:type="spellEnd"/>
      <w:r w:rsidRPr="006554F8">
        <w:rPr>
          <w:rFonts w:ascii="Century Gothic" w:hAnsi="Century Gothic"/>
        </w:rPr>
        <w:t xml:space="preserve">; </w:t>
      </w:r>
      <w:r w:rsidRPr="006554F8">
        <w:rPr>
          <w:rFonts w:ascii="Century Gothic" w:hAnsi="Century Gothic"/>
        </w:rPr>
        <w:br/>
        <w:t xml:space="preserve">13) cmentarzy gminnych; </w:t>
      </w:r>
      <w:r w:rsidRPr="006554F8">
        <w:rPr>
          <w:rFonts w:ascii="Century Gothic" w:hAnsi="Century Gothic"/>
        </w:rPr>
        <w:br/>
        <w:t xml:space="preserve">14) porządku publicznego i bezpieczeństwa obywateli oraz ochrony przeciwpożarowej i przeciwpowodziowej, w tym przeciwpowodziowego; wyposażenia i utrzymania gminnego magazynu </w:t>
      </w:r>
      <w:r w:rsidRPr="006554F8">
        <w:rPr>
          <w:rFonts w:ascii="Century Gothic" w:hAnsi="Century Gothic"/>
        </w:rPr>
        <w:br/>
        <w:t xml:space="preserve">15) utrzymania gminnych obiektów i urządzeń użyteczności publicznej oraz obiektów administracyjnych; </w:t>
      </w:r>
      <w:r>
        <w:rPr>
          <w:rFonts w:ascii="Century Gothic" w:hAnsi="Century Gothic"/>
        </w:rPr>
        <w:br/>
      </w:r>
      <w:r w:rsidRPr="006554F8">
        <w:rPr>
          <w:rFonts w:ascii="Century Gothic" w:hAnsi="Century Gothic"/>
        </w:rPr>
        <w:t xml:space="preserve">16) polityki prorodzinnej, w tym zapewnienia kobietom w ciąży opieki socjalnej, medycznej i prawnej; </w:t>
      </w:r>
      <w:r>
        <w:rPr>
          <w:rFonts w:ascii="Century Gothic" w:hAnsi="Century Gothic"/>
        </w:rPr>
        <w:br/>
      </w:r>
      <w:r w:rsidRPr="006554F8">
        <w:rPr>
          <w:rFonts w:ascii="Century Gothic" w:hAnsi="Century Gothic"/>
        </w:rPr>
        <w:t xml:space="preserve">17) wspierania i upowszechniania idei samorządowej, w tym tworzenia warunków do działania i rozwoju jednostek pomocniczych i wdrażania programów pobudzania aktywności obywatelskiej; </w:t>
      </w:r>
      <w:r>
        <w:rPr>
          <w:rFonts w:ascii="Century Gothic" w:hAnsi="Century Gothic"/>
        </w:rPr>
        <w:br/>
      </w:r>
      <w:r w:rsidRPr="006554F8">
        <w:rPr>
          <w:rFonts w:ascii="Century Gothic" w:hAnsi="Century Gothic"/>
        </w:rPr>
        <w:t>18) promocji gminy</w:t>
      </w:r>
      <w:r>
        <w:rPr>
          <w:rFonts w:ascii="Century Gothic" w:hAnsi="Century Gothic"/>
        </w:rPr>
        <w:br/>
      </w:r>
      <w:r w:rsidRPr="006554F8">
        <w:rPr>
          <w:rFonts w:ascii="Century Gothic" w:hAnsi="Century Gothic"/>
        </w:rPr>
        <w:t xml:space="preserve">19) współpracy i działalności na rzecz organizacji pozarządowych oraz podmiotów wymienionych w art. 3 ust. 3  ustawy z dnia 24 kwietnia 2003 r. o działalności pożytku publicznego i o wolontariacie (Dz. U. z 2018 r. poz. 450, 650, 723 i 1365 oraz z 2019 r. poz. 37); </w:t>
      </w:r>
      <w:r>
        <w:rPr>
          <w:rFonts w:ascii="Century Gothic" w:hAnsi="Century Gothic"/>
        </w:rPr>
        <w:br/>
      </w:r>
      <w:bookmarkStart w:id="0" w:name="_GoBack"/>
      <w:bookmarkEnd w:id="0"/>
      <w:r w:rsidRPr="006554F8">
        <w:rPr>
          <w:rFonts w:ascii="Century Gothic" w:hAnsi="Century Gothic"/>
        </w:rPr>
        <w:t>20) współpracy ze społecznościami lokalnymi i regionalnymi innych państw.</w:t>
      </w:r>
    </w:p>
    <w:sectPr w:rsidR="009D6CD8" w:rsidRPr="0065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F8"/>
    <w:rsid w:val="006554F8"/>
    <w:rsid w:val="009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9F43"/>
  <w15:chartTrackingRefBased/>
  <w15:docId w15:val="{EDA79B0F-A698-4216-B560-B5194125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4F8"/>
    <w:pPr>
      <w:ind w:left="720"/>
      <w:contextualSpacing/>
    </w:pPr>
  </w:style>
  <w:style w:type="table" w:styleId="Tabela-Siatka">
    <w:name w:val="Table Grid"/>
    <w:basedOn w:val="Standardowy"/>
    <w:uiPriority w:val="39"/>
    <w:rsid w:val="00655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Polus</dc:creator>
  <cp:keywords/>
  <dc:description/>
  <cp:lastModifiedBy>Maciej Polus</cp:lastModifiedBy>
  <cp:revision>1</cp:revision>
  <dcterms:created xsi:type="dcterms:W3CDTF">2026-05-15T05:30:00Z</dcterms:created>
  <dcterms:modified xsi:type="dcterms:W3CDTF">2026-05-15T05:38:00Z</dcterms:modified>
</cp:coreProperties>
</file>